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2E" w:rsidRPr="003F293A" w:rsidRDefault="0064502E" w:rsidP="0064502E">
      <w:pPr>
        <w:widowControl w:val="0"/>
        <w:suppressAutoHyphens/>
        <w:autoSpaceDE w:val="0"/>
        <w:spacing w:after="0" w:line="240" w:lineRule="auto"/>
        <w:jc w:val="right"/>
        <w:rPr>
          <w:rFonts w:ascii="Arial" w:eastAsia="Calibri" w:hAnsi="Arial" w:cs="Arial"/>
          <w:b/>
          <w:sz w:val="32"/>
          <w:szCs w:val="32"/>
        </w:rPr>
      </w:pPr>
      <w:r w:rsidRPr="003F293A">
        <w:rPr>
          <w:rFonts w:ascii="Arial" w:eastAsia="Calibri" w:hAnsi="Arial" w:cs="Arial"/>
          <w:b/>
          <w:sz w:val="32"/>
          <w:szCs w:val="32"/>
        </w:rPr>
        <w:t>ПРОЕКТ</w:t>
      </w:r>
    </w:p>
    <w:p w:rsidR="0064502E" w:rsidRPr="003F293A" w:rsidRDefault="0064502E" w:rsidP="0064502E">
      <w:pPr>
        <w:widowControl w:val="0"/>
        <w:suppressAutoHyphens/>
        <w:autoSpaceDE w:val="0"/>
        <w:spacing w:after="0" w:line="240" w:lineRule="auto"/>
        <w:jc w:val="center"/>
        <w:rPr>
          <w:rFonts w:ascii="Arial" w:eastAsia="Calibri" w:hAnsi="Arial" w:cs="Arial"/>
          <w:b/>
          <w:sz w:val="32"/>
          <w:szCs w:val="32"/>
        </w:rPr>
      </w:pPr>
      <w:r w:rsidRPr="003F293A">
        <w:rPr>
          <w:rFonts w:ascii="Arial" w:eastAsia="Calibri" w:hAnsi="Arial" w:cs="Arial"/>
          <w:b/>
          <w:sz w:val="32"/>
          <w:szCs w:val="32"/>
        </w:rPr>
        <w:t xml:space="preserve">Администрация поселка </w:t>
      </w:r>
      <w:proofErr w:type="gramStart"/>
      <w:r w:rsidRPr="003F293A">
        <w:rPr>
          <w:rFonts w:ascii="Arial" w:eastAsia="Calibri" w:hAnsi="Arial" w:cs="Arial"/>
          <w:b/>
          <w:sz w:val="32"/>
          <w:szCs w:val="32"/>
        </w:rPr>
        <w:t>Горшечное</w:t>
      </w:r>
      <w:proofErr w:type="gramEnd"/>
      <w:r w:rsidRPr="003F293A">
        <w:rPr>
          <w:rFonts w:ascii="Arial" w:eastAsia="Calibri" w:hAnsi="Arial" w:cs="Arial"/>
          <w:b/>
          <w:sz w:val="32"/>
          <w:szCs w:val="32"/>
        </w:rPr>
        <w:t xml:space="preserve"> </w:t>
      </w:r>
    </w:p>
    <w:p w:rsidR="0064502E" w:rsidRPr="003F293A" w:rsidRDefault="0064502E" w:rsidP="0064502E">
      <w:pPr>
        <w:widowControl w:val="0"/>
        <w:suppressAutoHyphens/>
        <w:autoSpaceDE w:val="0"/>
        <w:spacing w:after="0" w:line="240" w:lineRule="auto"/>
        <w:jc w:val="center"/>
        <w:rPr>
          <w:rFonts w:ascii="Arial" w:eastAsia="Calibri" w:hAnsi="Arial" w:cs="Arial"/>
          <w:b/>
          <w:sz w:val="32"/>
          <w:szCs w:val="32"/>
        </w:rPr>
      </w:pPr>
      <w:r w:rsidRPr="003F293A">
        <w:rPr>
          <w:rFonts w:ascii="Arial" w:eastAsia="Calibri" w:hAnsi="Arial" w:cs="Arial"/>
          <w:b/>
          <w:sz w:val="32"/>
          <w:szCs w:val="32"/>
        </w:rPr>
        <w:t>Горшеченского района Курской области</w:t>
      </w:r>
    </w:p>
    <w:p w:rsidR="0064502E" w:rsidRPr="003F293A" w:rsidRDefault="0064502E" w:rsidP="0064502E">
      <w:pPr>
        <w:widowControl w:val="0"/>
        <w:suppressAutoHyphens/>
        <w:autoSpaceDE w:val="0"/>
        <w:spacing w:after="0" w:line="240" w:lineRule="auto"/>
        <w:jc w:val="center"/>
        <w:rPr>
          <w:rFonts w:ascii="Arial" w:eastAsia="Calibri" w:hAnsi="Arial" w:cs="Arial"/>
          <w:b/>
          <w:sz w:val="32"/>
          <w:szCs w:val="32"/>
        </w:rPr>
      </w:pPr>
    </w:p>
    <w:p w:rsidR="0064502E" w:rsidRPr="003F293A" w:rsidRDefault="0064502E" w:rsidP="0064502E">
      <w:pPr>
        <w:widowControl w:val="0"/>
        <w:suppressAutoHyphens/>
        <w:autoSpaceDE w:val="0"/>
        <w:spacing w:after="0" w:line="240" w:lineRule="auto"/>
        <w:jc w:val="center"/>
        <w:rPr>
          <w:rFonts w:ascii="Arial" w:eastAsia="Times New Roman" w:hAnsi="Arial" w:cs="Arial"/>
          <w:b/>
          <w:sz w:val="32"/>
          <w:szCs w:val="32"/>
          <w:lang w:eastAsia="ar-SA"/>
        </w:rPr>
      </w:pPr>
    </w:p>
    <w:p w:rsidR="0064502E" w:rsidRPr="003F293A" w:rsidRDefault="0064502E" w:rsidP="0064502E">
      <w:pPr>
        <w:widowControl w:val="0"/>
        <w:suppressAutoHyphens/>
        <w:autoSpaceDE w:val="0"/>
        <w:spacing w:after="0" w:line="240" w:lineRule="auto"/>
        <w:jc w:val="center"/>
        <w:rPr>
          <w:rFonts w:ascii="Arial" w:eastAsia="Times New Roman" w:hAnsi="Arial" w:cs="Arial"/>
          <w:b/>
          <w:sz w:val="32"/>
          <w:szCs w:val="32"/>
          <w:lang w:eastAsia="ar-SA"/>
        </w:rPr>
      </w:pPr>
      <w:r w:rsidRPr="003F293A">
        <w:rPr>
          <w:rFonts w:ascii="Arial" w:eastAsia="Times New Roman" w:hAnsi="Arial" w:cs="Arial"/>
          <w:b/>
          <w:sz w:val="32"/>
          <w:szCs w:val="32"/>
          <w:lang w:eastAsia="ar-SA"/>
        </w:rPr>
        <w:t>ПОСТАНОВЛЕНИЕ</w:t>
      </w:r>
    </w:p>
    <w:p w:rsidR="0064502E" w:rsidRPr="003F293A" w:rsidRDefault="0064502E" w:rsidP="0064502E">
      <w:pPr>
        <w:widowControl w:val="0"/>
        <w:suppressAutoHyphens/>
        <w:autoSpaceDE w:val="0"/>
        <w:spacing w:after="0" w:line="240" w:lineRule="auto"/>
        <w:ind w:firstLine="720"/>
        <w:jc w:val="both"/>
        <w:rPr>
          <w:rFonts w:ascii="Arial" w:eastAsia="Times New Roman" w:hAnsi="Arial" w:cs="Arial"/>
          <w:b/>
          <w:sz w:val="32"/>
          <w:szCs w:val="32"/>
          <w:u w:val="single"/>
          <w:lang w:eastAsia="ar-SA"/>
        </w:rPr>
      </w:pPr>
    </w:p>
    <w:p w:rsidR="0064502E" w:rsidRPr="003F293A" w:rsidRDefault="0064502E" w:rsidP="0064502E">
      <w:pPr>
        <w:widowControl w:val="0"/>
        <w:suppressAutoHyphens/>
        <w:autoSpaceDE w:val="0"/>
        <w:spacing w:after="0" w:line="240" w:lineRule="auto"/>
        <w:ind w:firstLine="720"/>
        <w:jc w:val="both"/>
        <w:rPr>
          <w:rFonts w:ascii="Arial" w:eastAsia="Times New Roman" w:hAnsi="Arial" w:cs="Arial"/>
          <w:b/>
          <w:sz w:val="32"/>
          <w:szCs w:val="32"/>
          <w:u w:val="single"/>
          <w:lang w:eastAsia="ar-SA"/>
        </w:rPr>
      </w:pPr>
    </w:p>
    <w:p w:rsidR="0064502E" w:rsidRDefault="0064502E" w:rsidP="0064502E">
      <w:pPr>
        <w:shd w:val="clear" w:color="auto" w:fill="EEEEEE"/>
        <w:spacing w:line="240" w:lineRule="auto"/>
        <w:jc w:val="center"/>
        <w:rPr>
          <w:rFonts w:ascii="Arial" w:eastAsia="Times New Roman" w:hAnsi="Arial" w:cs="Arial"/>
          <w:b/>
          <w:bCs/>
          <w:color w:val="000000"/>
          <w:sz w:val="24"/>
          <w:szCs w:val="24"/>
          <w:lang w:eastAsia="ru-RU"/>
        </w:rPr>
      </w:pPr>
      <w:r w:rsidRPr="003F293A">
        <w:rPr>
          <w:rFonts w:ascii="Arial" w:eastAsia="Times New Roman" w:hAnsi="Arial" w:cs="Arial"/>
          <w:b/>
          <w:sz w:val="32"/>
          <w:szCs w:val="32"/>
          <w:lang w:eastAsia="ar-SA"/>
        </w:rPr>
        <w:t>от _____________________2021г.  № ___</w:t>
      </w:r>
    </w:p>
    <w:p w:rsidR="0064502E" w:rsidRPr="0064502E" w:rsidRDefault="0064502E" w:rsidP="00BD6507">
      <w:pPr>
        <w:shd w:val="clear" w:color="auto" w:fill="EEEEEE"/>
        <w:spacing w:line="240" w:lineRule="auto"/>
        <w:jc w:val="center"/>
        <w:rPr>
          <w:rFonts w:ascii="Arial" w:eastAsia="Times New Roman" w:hAnsi="Arial" w:cs="Arial"/>
          <w:b/>
          <w:bCs/>
          <w:color w:val="000000"/>
          <w:sz w:val="24"/>
          <w:szCs w:val="24"/>
          <w:lang w:eastAsia="ru-RU"/>
        </w:rPr>
      </w:pPr>
    </w:p>
    <w:p w:rsidR="00BD6507" w:rsidRPr="00276A14" w:rsidRDefault="00BD6507" w:rsidP="00BD6507">
      <w:pPr>
        <w:shd w:val="clear" w:color="auto" w:fill="EEEEEE"/>
        <w:spacing w:line="240" w:lineRule="auto"/>
        <w:jc w:val="center"/>
        <w:rPr>
          <w:rFonts w:ascii="Arial" w:eastAsia="Times New Roman" w:hAnsi="Arial" w:cs="Arial"/>
          <w:b/>
          <w:bCs/>
          <w:color w:val="000000"/>
          <w:sz w:val="28"/>
          <w:szCs w:val="28"/>
          <w:lang w:eastAsia="ru-RU"/>
        </w:rPr>
      </w:pPr>
      <w:r w:rsidRPr="00276A14">
        <w:rPr>
          <w:rFonts w:ascii="Arial" w:eastAsia="Times New Roman" w:hAnsi="Arial" w:cs="Arial"/>
          <w:b/>
          <w:bCs/>
          <w:color w:val="000000"/>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00276A14">
        <w:rPr>
          <w:rFonts w:ascii="Arial" w:eastAsia="Times New Roman" w:hAnsi="Arial" w:cs="Arial"/>
          <w:b/>
          <w:bCs/>
          <w:color w:val="000000"/>
          <w:sz w:val="28"/>
          <w:szCs w:val="28"/>
          <w:lang w:eastAsia="ru-RU"/>
        </w:rPr>
        <w:t xml:space="preserve">поселка </w:t>
      </w:r>
      <w:proofErr w:type="gramStart"/>
      <w:r w:rsidR="00276A14">
        <w:rPr>
          <w:rFonts w:ascii="Arial" w:eastAsia="Times New Roman" w:hAnsi="Arial" w:cs="Arial"/>
          <w:b/>
          <w:bCs/>
          <w:color w:val="000000"/>
          <w:sz w:val="28"/>
          <w:szCs w:val="28"/>
          <w:lang w:eastAsia="ru-RU"/>
        </w:rPr>
        <w:t>Горшечное</w:t>
      </w:r>
      <w:proofErr w:type="gramEnd"/>
      <w:r w:rsidRPr="00276A14">
        <w:rPr>
          <w:rFonts w:ascii="Arial" w:eastAsia="Times New Roman" w:hAnsi="Arial" w:cs="Arial"/>
          <w:b/>
          <w:bCs/>
          <w:color w:val="000000"/>
          <w:sz w:val="28"/>
          <w:szCs w:val="28"/>
          <w:lang w:eastAsia="ru-RU"/>
        </w:rPr>
        <w:t xml:space="preserve"> на 2022 год</w:t>
      </w:r>
    </w:p>
    <w:p w:rsidR="00BD6507" w:rsidRP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276A14"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proofErr w:type="gramStart"/>
      <w:r w:rsidRPr="0064502E">
        <w:rPr>
          <w:rFonts w:ascii="Arial" w:eastAsia="Times New Roman"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76A14">
        <w:rPr>
          <w:rFonts w:ascii="Arial" w:eastAsia="Times New Roman" w:hAnsi="Arial" w:cs="Arial"/>
          <w:color w:val="000000"/>
          <w:sz w:val="24"/>
          <w:szCs w:val="24"/>
          <w:lang w:eastAsia="ru-RU"/>
        </w:rPr>
        <w:t xml:space="preserve"> </w:t>
      </w:r>
      <w:r w:rsidRPr="0064502E">
        <w:rPr>
          <w:rFonts w:ascii="Arial" w:eastAsia="Times New Roman" w:hAnsi="Arial" w:cs="Arial"/>
          <w:color w:val="000000"/>
          <w:sz w:val="24"/>
          <w:szCs w:val="24"/>
          <w:lang w:eastAsia="ru-RU"/>
        </w:rPr>
        <w:t>Администрация</w:t>
      </w:r>
      <w:proofErr w:type="gramEnd"/>
      <w:r w:rsidRPr="0064502E">
        <w:rPr>
          <w:rFonts w:ascii="Arial" w:eastAsia="Times New Roman" w:hAnsi="Arial" w:cs="Arial"/>
          <w:color w:val="000000"/>
          <w:sz w:val="24"/>
          <w:szCs w:val="24"/>
          <w:lang w:eastAsia="ru-RU"/>
        </w:rPr>
        <w:t xml:space="preserve"> </w:t>
      </w:r>
      <w:r w:rsidR="00276A14">
        <w:rPr>
          <w:rFonts w:ascii="Arial" w:eastAsia="Times New Roman" w:hAnsi="Arial" w:cs="Arial"/>
          <w:color w:val="000000"/>
          <w:sz w:val="24"/>
          <w:szCs w:val="24"/>
          <w:lang w:eastAsia="ru-RU"/>
        </w:rPr>
        <w:t xml:space="preserve">поселка </w:t>
      </w:r>
      <w:proofErr w:type="gramStart"/>
      <w:r w:rsidR="00276A14">
        <w:rPr>
          <w:rFonts w:ascii="Arial" w:eastAsia="Times New Roman" w:hAnsi="Arial" w:cs="Arial"/>
          <w:color w:val="000000"/>
          <w:sz w:val="24"/>
          <w:szCs w:val="24"/>
          <w:lang w:eastAsia="ru-RU"/>
        </w:rPr>
        <w:t>Горшечное</w:t>
      </w:r>
      <w:proofErr w:type="gramEnd"/>
      <w:r w:rsidRPr="0064502E">
        <w:rPr>
          <w:rFonts w:ascii="Arial" w:eastAsia="Times New Roman" w:hAnsi="Arial" w:cs="Arial"/>
          <w:color w:val="000000"/>
          <w:sz w:val="24"/>
          <w:szCs w:val="24"/>
          <w:lang w:eastAsia="ru-RU"/>
        </w:rPr>
        <w:t xml:space="preserve"> </w:t>
      </w:r>
    </w:p>
    <w:p w:rsidR="00276A14" w:rsidRDefault="00276A14" w:rsidP="0064502E">
      <w:pPr>
        <w:shd w:val="clear" w:color="auto" w:fill="EEEEEE"/>
        <w:spacing w:after="0" w:line="240" w:lineRule="auto"/>
        <w:ind w:firstLine="567"/>
        <w:jc w:val="both"/>
        <w:rPr>
          <w:rFonts w:ascii="Arial" w:eastAsia="Times New Roman" w:hAnsi="Arial" w:cs="Arial"/>
          <w:color w:val="000000"/>
          <w:sz w:val="24"/>
          <w:szCs w:val="24"/>
          <w:lang w:eastAsia="ru-RU"/>
        </w:rPr>
      </w:pP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ПОСТАНОВЛЯЕТ:</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xml:space="preserve">1.Утвердить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00276A14">
        <w:rPr>
          <w:rFonts w:ascii="Arial" w:eastAsia="Times New Roman" w:hAnsi="Arial" w:cs="Arial"/>
          <w:color w:val="000000"/>
          <w:sz w:val="24"/>
          <w:szCs w:val="24"/>
          <w:lang w:eastAsia="ru-RU"/>
        </w:rPr>
        <w:t>поселка Горшечное</w:t>
      </w:r>
      <w:r w:rsidRPr="0064502E">
        <w:rPr>
          <w:rFonts w:ascii="Arial" w:eastAsia="Times New Roman" w:hAnsi="Arial" w:cs="Arial"/>
          <w:color w:val="000000"/>
          <w:sz w:val="24"/>
          <w:szCs w:val="24"/>
          <w:lang w:eastAsia="ru-RU"/>
        </w:rPr>
        <w:t xml:space="preserve"> на 2022 год (приложение № 1).</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2.</w:t>
      </w:r>
      <w:proofErr w:type="gramStart"/>
      <w:r w:rsidRPr="0064502E">
        <w:rPr>
          <w:rFonts w:ascii="Arial" w:eastAsia="Times New Roman" w:hAnsi="Arial" w:cs="Arial"/>
          <w:color w:val="000000"/>
          <w:sz w:val="24"/>
          <w:szCs w:val="24"/>
          <w:lang w:eastAsia="ru-RU"/>
        </w:rPr>
        <w:t>Разместить</w:t>
      </w:r>
      <w:proofErr w:type="gramEnd"/>
      <w:r w:rsidRPr="0064502E">
        <w:rPr>
          <w:rFonts w:ascii="Arial" w:eastAsia="Times New Roman" w:hAnsi="Arial" w:cs="Arial"/>
          <w:color w:val="000000"/>
          <w:sz w:val="24"/>
          <w:szCs w:val="24"/>
          <w:lang w:eastAsia="ru-RU"/>
        </w:rPr>
        <w:t xml:space="preserve"> настоящее постановление на официальном Интернет-сайте муниципального образования «</w:t>
      </w:r>
      <w:r w:rsidR="00276A14">
        <w:rPr>
          <w:rFonts w:ascii="Arial" w:eastAsia="Times New Roman" w:hAnsi="Arial" w:cs="Arial"/>
          <w:color w:val="000000"/>
          <w:sz w:val="24"/>
          <w:szCs w:val="24"/>
          <w:lang w:eastAsia="ru-RU"/>
        </w:rPr>
        <w:t>поселок Горшечное</w:t>
      </w:r>
      <w:r w:rsidRPr="0064502E">
        <w:rPr>
          <w:rFonts w:ascii="Arial" w:eastAsia="Times New Roman" w:hAnsi="Arial" w:cs="Arial"/>
          <w:color w:val="000000"/>
          <w:sz w:val="24"/>
          <w:szCs w:val="24"/>
          <w:lang w:eastAsia="ru-RU"/>
        </w:rPr>
        <w:t>»</w:t>
      </w:r>
      <w:r w:rsidR="00276A14">
        <w:rPr>
          <w:rFonts w:ascii="Arial" w:eastAsia="Times New Roman" w:hAnsi="Arial" w:cs="Arial"/>
          <w:color w:val="000000"/>
          <w:sz w:val="24"/>
          <w:szCs w:val="24"/>
          <w:lang w:eastAsia="ru-RU"/>
        </w:rPr>
        <w:t xml:space="preserve"> Горшеченского района</w:t>
      </w:r>
      <w:r w:rsidRPr="0064502E">
        <w:rPr>
          <w:rFonts w:ascii="Arial" w:eastAsia="Times New Roman" w:hAnsi="Arial" w:cs="Arial"/>
          <w:color w:val="000000"/>
          <w:sz w:val="24"/>
          <w:szCs w:val="24"/>
          <w:lang w:eastAsia="ru-RU"/>
        </w:rPr>
        <w:t xml:space="preserve"> Курской области (</w:t>
      </w:r>
      <w:r w:rsidR="00276A14" w:rsidRPr="003D7AED">
        <w:rPr>
          <w:rFonts w:ascii="Arial" w:eastAsia="Calibri" w:hAnsi="Arial" w:cs="Arial"/>
          <w:sz w:val="24"/>
          <w:szCs w:val="24"/>
          <w:u w:val="single"/>
        </w:rPr>
        <w:t>http://</w:t>
      </w:r>
      <w:proofErr w:type="spellStart"/>
      <w:r w:rsidR="00276A14" w:rsidRPr="003D7AED">
        <w:rPr>
          <w:rFonts w:ascii="Arial" w:eastAsia="Calibri" w:hAnsi="Arial" w:cs="Arial"/>
          <w:sz w:val="24"/>
          <w:szCs w:val="24"/>
          <w:u w:val="single"/>
          <w:lang w:val="en-US"/>
        </w:rPr>
        <w:t>gorshech</w:t>
      </w:r>
      <w:proofErr w:type="spellEnd"/>
      <w:r w:rsidR="00276A14" w:rsidRPr="003D7AED">
        <w:rPr>
          <w:rFonts w:ascii="Arial" w:eastAsia="Calibri" w:hAnsi="Arial" w:cs="Arial"/>
          <w:sz w:val="24"/>
          <w:szCs w:val="24"/>
          <w:u w:val="single"/>
        </w:rPr>
        <w:t>.</w:t>
      </w:r>
      <w:proofErr w:type="spellStart"/>
      <w:r w:rsidR="00276A14" w:rsidRPr="003D7AED">
        <w:rPr>
          <w:rFonts w:ascii="Arial" w:eastAsia="Calibri" w:hAnsi="Arial" w:cs="Arial"/>
          <w:sz w:val="24"/>
          <w:szCs w:val="24"/>
          <w:u w:val="single"/>
          <w:lang w:val="en-US"/>
        </w:rPr>
        <w:t>rkursk</w:t>
      </w:r>
      <w:proofErr w:type="spellEnd"/>
      <w:r w:rsidR="00276A14" w:rsidRPr="003D7AED">
        <w:rPr>
          <w:rFonts w:ascii="Arial" w:eastAsia="Calibri" w:hAnsi="Arial" w:cs="Arial"/>
          <w:sz w:val="24"/>
          <w:szCs w:val="24"/>
          <w:u w:val="single"/>
        </w:rPr>
        <w:t>.</w:t>
      </w:r>
      <w:proofErr w:type="spellStart"/>
      <w:r w:rsidR="00276A14" w:rsidRPr="003D7AED">
        <w:rPr>
          <w:rFonts w:ascii="Arial" w:eastAsia="Calibri" w:hAnsi="Arial" w:cs="Arial"/>
          <w:sz w:val="24"/>
          <w:szCs w:val="24"/>
          <w:u w:val="single"/>
          <w:lang w:val="en-US"/>
        </w:rPr>
        <w:t>ru</w:t>
      </w:r>
      <w:proofErr w:type="spellEnd"/>
      <w:r w:rsidRPr="0064502E">
        <w:rPr>
          <w:rFonts w:ascii="Arial" w:eastAsia="Times New Roman" w:hAnsi="Arial" w:cs="Arial"/>
          <w:color w:val="000000"/>
          <w:sz w:val="24"/>
          <w:szCs w:val="24"/>
          <w:lang w:eastAsia="ru-RU"/>
        </w:rPr>
        <w:t>) в информационно-коммуникационной сети Интернет.</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xml:space="preserve">3. </w:t>
      </w:r>
      <w:proofErr w:type="gramStart"/>
      <w:r w:rsidRPr="0064502E">
        <w:rPr>
          <w:rFonts w:ascii="Arial" w:eastAsia="Times New Roman" w:hAnsi="Arial" w:cs="Arial"/>
          <w:color w:val="000000"/>
          <w:sz w:val="24"/>
          <w:szCs w:val="24"/>
          <w:lang w:eastAsia="ru-RU"/>
        </w:rPr>
        <w:t>Контроль за</w:t>
      </w:r>
      <w:proofErr w:type="gramEnd"/>
      <w:r w:rsidRPr="0064502E">
        <w:rPr>
          <w:rFonts w:ascii="Arial" w:eastAsia="Times New Roman" w:hAnsi="Arial" w:cs="Arial"/>
          <w:color w:val="000000"/>
          <w:sz w:val="24"/>
          <w:szCs w:val="24"/>
          <w:lang w:eastAsia="ru-RU"/>
        </w:rPr>
        <w:t xml:space="preserve"> исполнением настоящего постановления </w:t>
      </w:r>
      <w:r w:rsidR="00276A14">
        <w:rPr>
          <w:rFonts w:ascii="Arial" w:eastAsia="Times New Roman" w:hAnsi="Arial" w:cs="Arial"/>
          <w:color w:val="000000"/>
          <w:sz w:val="24"/>
          <w:szCs w:val="24"/>
          <w:lang w:eastAsia="ru-RU"/>
        </w:rPr>
        <w:t>оставляю за собой</w:t>
      </w:r>
      <w:r w:rsidRPr="0064502E">
        <w:rPr>
          <w:rFonts w:ascii="Arial" w:eastAsia="Times New Roman" w:hAnsi="Arial" w:cs="Arial"/>
          <w:color w:val="000000"/>
          <w:sz w:val="24"/>
          <w:szCs w:val="24"/>
          <w:lang w:eastAsia="ru-RU"/>
        </w:rPr>
        <w:t>.</w:t>
      </w:r>
    </w:p>
    <w:p w:rsidR="00BD6507"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4. Настоящее постановление вступает в силу со дня его обнародования.</w:t>
      </w:r>
    </w:p>
    <w:p w:rsidR="00276A14" w:rsidRDefault="00276A14" w:rsidP="0064502E">
      <w:pPr>
        <w:shd w:val="clear" w:color="auto" w:fill="EEEEEE"/>
        <w:spacing w:after="0" w:line="240" w:lineRule="auto"/>
        <w:ind w:firstLine="567"/>
        <w:jc w:val="both"/>
        <w:rPr>
          <w:rFonts w:ascii="Arial" w:eastAsia="Times New Roman" w:hAnsi="Arial" w:cs="Arial"/>
          <w:color w:val="000000"/>
          <w:sz w:val="24"/>
          <w:szCs w:val="24"/>
          <w:lang w:eastAsia="ru-RU"/>
        </w:rPr>
      </w:pPr>
      <w:bookmarkStart w:id="0" w:name="_GoBack"/>
      <w:bookmarkEnd w:id="0"/>
    </w:p>
    <w:p w:rsidR="00276A14" w:rsidRDefault="00276A14" w:rsidP="0064502E">
      <w:pPr>
        <w:shd w:val="clear" w:color="auto" w:fill="EEEEEE"/>
        <w:spacing w:after="0" w:line="240" w:lineRule="auto"/>
        <w:ind w:firstLine="567"/>
        <w:jc w:val="both"/>
        <w:rPr>
          <w:rFonts w:ascii="Arial" w:eastAsia="Times New Roman" w:hAnsi="Arial" w:cs="Arial"/>
          <w:color w:val="000000"/>
          <w:sz w:val="24"/>
          <w:szCs w:val="24"/>
          <w:lang w:eastAsia="ru-RU"/>
        </w:rPr>
      </w:pPr>
    </w:p>
    <w:p w:rsidR="00276A14" w:rsidRPr="0064502E" w:rsidRDefault="00276A14" w:rsidP="0064502E">
      <w:pPr>
        <w:shd w:val="clear" w:color="auto" w:fill="EEEEEE"/>
        <w:spacing w:after="0" w:line="240" w:lineRule="auto"/>
        <w:ind w:firstLine="567"/>
        <w:jc w:val="both"/>
        <w:rPr>
          <w:rFonts w:ascii="Arial" w:eastAsia="Times New Roman" w:hAnsi="Arial" w:cs="Arial"/>
          <w:color w:val="000000"/>
          <w:sz w:val="24"/>
          <w:szCs w:val="24"/>
          <w:lang w:eastAsia="ru-RU"/>
        </w:rPr>
      </w:pPr>
    </w:p>
    <w:p w:rsidR="00BD6507"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xml:space="preserve">Глава </w:t>
      </w:r>
      <w:r w:rsidR="00276A14">
        <w:rPr>
          <w:rFonts w:ascii="Arial" w:eastAsia="Times New Roman" w:hAnsi="Arial" w:cs="Arial"/>
          <w:color w:val="000000"/>
          <w:sz w:val="24"/>
          <w:szCs w:val="24"/>
          <w:lang w:eastAsia="ru-RU"/>
        </w:rPr>
        <w:t xml:space="preserve">поселка </w:t>
      </w:r>
      <w:proofErr w:type="gramStart"/>
      <w:r w:rsidR="00276A14">
        <w:rPr>
          <w:rFonts w:ascii="Arial" w:eastAsia="Times New Roman" w:hAnsi="Arial" w:cs="Arial"/>
          <w:color w:val="000000"/>
          <w:sz w:val="24"/>
          <w:szCs w:val="24"/>
          <w:lang w:eastAsia="ru-RU"/>
        </w:rPr>
        <w:t>Горшечное</w:t>
      </w:r>
      <w:proofErr w:type="gramEnd"/>
      <w:r w:rsidR="00276A14">
        <w:rPr>
          <w:rFonts w:ascii="Arial" w:eastAsia="Times New Roman" w:hAnsi="Arial" w:cs="Arial"/>
          <w:color w:val="000000"/>
          <w:sz w:val="24"/>
          <w:szCs w:val="24"/>
          <w:lang w:eastAsia="ru-RU"/>
        </w:rPr>
        <w:tab/>
      </w:r>
      <w:r w:rsidR="00276A14">
        <w:rPr>
          <w:rFonts w:ascii="Arial" w:eastAsia="Times New Roman" w:hAnsi="Arial" w:cs="Arial"/>
          <w:color w:val="000000"/>
          <w:sz w:val="24"/>
          <w:szCs w:val="24"/>
          <w:lang w:eastAsia="ru-RU"/>
        </w:rPr>
        <w:tab/>
      </w:r>
      <w:r w:rsidR="00276A14">
        <w:rPr>
          <w:rFonts w:ascii="Arial" w:eastAsia="Times New Roman" w:hAnsi="Arial" w:cs="Arial"/>
          <w:color w:val="000000"/>
          <w:sz w:val="24"/>
          <w:szCs w:val="24"/>
          <w:lang w:eastAsia="ru-RU"/>
        </w:rPr>
        <w:tab/>
      </w:r>
      <w:r w:rsidR="00276A14">
        <w:rPr>
          <w:rFonts w:ascii="Arial" w:eastAsia="Times New Roman" w:hAnsi="Arial" w:cs="Arial"/>
          <w:color w:val="000000"/>
          <w:sz w:val="24"/>
          <w:szCs w:val="24"/>
          <w:lang w:eastAsia="ru-RU"/>
        </w:rPr>
        <w:tab/>
      </w:r>
      <w:r w:rsidR="00276A14">
        <w:rPr>
          <w:rFonts w:ascii="Arial" w:eastAsia="Times New Roman" w:hAnsi="Arial" w:cs="Arial"/>
          <w:color w:val="000000"/>
          <w:sz w:val="24"/>
          <w:szCs w:val="24"/>
          <w:lang w:eastAsia="ru-RU"/>
        </w:rPr>
        <w:tab/>
      </w:r>
      <w:r w:rsidR="00276A14">
        <w:rPr>
          <w:rFonts w:ascii="Arial" w:eastAsia="Times New Roman" w:hAnsi="Arial" w:cs="Arial"/>
          <w:color w:val="000000"/>
          <w:sz w:val="24"/>
          <w:szCs w:val="24"/>
          <w:lang w:eastAsia="ru-RU"/>
        </w:rPr>
        <w:tab/>
        <w:t>В.В. Ананьев</w:t>
      </w:r>
    </w:p>
    <w:p w:rsidR="00276A14" w:rsidRDefault="00276A14" w:rsidP="0064502E">
      <w:pPr>
        <w:shd w:val="clear" w:color="auto" w:fill="EEEEEE"/>
        <w:spacing w:after="0" w:line="240" w:lineRule="auto"/>
        <w:ind w:firstLine="567"/>
        <w:jc w:val="both"/>
        <w:rPr>
          <w:rFonts w:ascii="Arial" w:eastAsia="Times New Roman" w:hAnsi="Arial" w:cs="Arial"/>
          <w:color w:val="000000"/>
          <w:sz w:val="24"/>
          <w:szCs w:val="24"/>
          <w:lang w:eastAsia="ru-RU"/>
        </w:rPr>
      </w:pPr>
    </w:p>
    <w:p w:rsidR="00276A14" w:rsidRDefault="00276A14" w:rsidP="0064502E">
      <w:pPr>
        <w:shd w:val="clear" w:color="auto" w:fill="EEEEEE"/>
        <w:spacing w:after="0" w:line="240" w:lineRule="auto"/>
        <w:ind w:firstLine="567"/>
        <w:jc w:val="both"/>
        <w:rPr>
          <w:rFonts w:ascii="Arial" w:eastAsia="Times New Roman" w:hAnsi="Arial" w:cs="Arial"/>
          <w:color w:val="000000"/>
          <w:sz w:val="24"/>
          <w:szCs w:val="24"/>
          <w:lang w:eastAsia="ru-RU"/>
        </w:rPr>
        <w:sectPr w:rsidR="00276A14">
          <w:pgSz w:w="11906" w:h="16838"/>
          <w:pgMar w:top="1134" w:right="850" w:bottom="1134" w:left="1701" w:header="708" w:footer="708" w:gutter="0"/>
          <w:cols w:space="708"/>
          <w:docGrid w:linePitch="360"/>
        </w:sectPr>
      </w:pPr>
    </w:p>
    <w:p w:rsidR="00BD6507" w:rsidRPr="0064502E" w:rsidRDefault="00BD6507" w:rsidP="00276A14">
      <w:pPr>
        <w:shd w:val="clear" w:color="auto" w:fill="EEEEEE"/>
        <w:spacing w:after="0" w:line="240" w:lineRule="auto"/>
        <w:ind w:firstLine="567"/>
        <w:jc w:val="right"/>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lastRenderedPageBreak/>
        <w:t>Приложение №1</w:t>
      </w:r>
    </w:p>
    <w:p w:rsidR="00BD6507" w:rsidRPr="0064502E" w:rsidRDefault="00BD6507" w:rsidP="00276A14">
      <w:pPr>
        <w:shd w:val="clear" w:color="auto" w:fill="EEEEEE"/>
        <w:spacing w:after="0" w:line="240" w:lineRule="auto"/>
        <w:ind w:firstLine="567"/>
        <w:jc w:val="right"/>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к постановлению администрации</w:t>
      </w:r>
    </w:p>
    <w:p w:rsidR="00BD6507" w:rsidRPr="0064502E" w:rsidRDefault="00276A14" w:rsidP="00276A14">
      <w:pPr>
        <w:shd w:val="clear" w:color="auto" w:fill="EEEEEE"/>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поселка </w:t>
      </w:r>
      <w:proofErr w:type="gramStart"/>
      <w:r>
        <w:rPr>
          <w:rFonts w:ascii="Arial" w:eastAsia="Times New Roman" w:hAnsi="Arial" w:cs="Arial"/>
          <w:color w:val="000000"/>
          <w:sz w:val="24"/>
          <w:szCs w:val="24"/>
          <w:lang w:eastAsia="ru-RU"/>
        </w:rPr>
        <w:t>Горшечное</w:t>
      </w:r>
      <w:proofErr w:type="gramEnd"/>
    </w:p>
    <w:p w:rsidR="00BD6507" w:rsidRPr="0064502E" w:rsidRDefault="00BD6507" w:rsidP="00276A14">
      <w:pPr>
        <w:shd w:val="clear" w:color="auto" w:fill="EEEEEE"/>
        <w:spacing w:after="0" w:line="240" w:lineRule="auto"/>
        <w:ind w:firstLine="567"/>
        <w:jc w:val="right"/>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от ____________ № ___</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276A14">
      <w:pPr>
        <w:shd w:val="clear" w:color="auto" w:fill="EEEEEE"/>
        <w:spacing w:after="0" w:line="240" w:lineRule="auto"/>
        <w:ind w:firstLine="567"/>
        <w:jc w:val="center"/>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Программа</w:t>
      </w:r>
    </w:p>
    <w:p w:rsidR="00BD6507" w:rsidRPr="0064502E" w:rsidRDefault="00BD6507" w:rsidP="00276A14">
      <w:pPr>
        <w:shd w:val="clear" w:color="auto" w:fill="EEEEEE"/>
        <w:spacing w:after="0" w:line="240" w:lineRule="auto"/>
        <w:ind w:firstLine="567"/>
        <w:jc w:val="center"/>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00EF79A2">
        <w:rPr>
          <w:rFonts w:ascii="Arial" w:eastAsia="Times New Roman" w:hAnsi="Arial" w:cs="Arial"/>
          <w:b/>
          <w:bCs/>
          <w:color w:val="000000"/>
          <w:sz w:val="24"/>
          <w:szCs w:val="24"/>
          <w:lang w:eastAsia="ru-RU"/>
        </w:rPr>
        <w:t xml:space="preserve">поселка </w:t>
      </w:r>
      <w:proofErr w:type="gramStart"/>
      <w:r w:rsidR="00EF79A2">
        <w:rPr>
          <w:rFonts w:ascii="Arial" w:eastAsia="Times New Roman" w:hAnsi="Arial" w:cs="Arial"/>
          <w:b/>
          <w:bCs/>
          <w:color w:val="000000"/>
          <w:sz w:val="24"/>
          <w:szCs w:val="24"/>
          <w:lang w:eastAsia="ru-RU"/>
        </w:rPr>
        <w:t>Горшечное</w:t>
      </w:r>
      <w:proofErr w:type="gramEnd"/>
      <w:r w:rsidRPr="0064502E">
        <w:rPr>
          <w:rFonts w:ascii="Arial" w:eastAsia="Times New Roman" w:hAnsi="Arial" w:cs="Arial"/>
          <w:b/>
          <w:bCs/>
          <w:color w:val="000000"/>
          <w:sz w:val="24"/>
          <w:szCs w:val="24"/>
          <w:lang w:eastAsia="ru-RU"/>
        </w:rPr>
        <w:t xml:space="preserve"> на 2022 год</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proofErr w:type="gramStart"/>
      <w:r w:rsidRPr="0064502E">
        <w:rPr>
          <w:rFonts w:ascii="Arial" w:eastAsia="Times New Roman" w:hAnsi="Arial" w:cs="Arial"/>
          <w:color w:val="000000"/>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00EF79A2">
        <w:rPr>
          <w:rFonts w:ascii="Arial" w:eastAsia="Times New Roman" w:hAnsi="Arial" w:cs="Arial"/>
          <w:color w:val="000000"/>
          <w:sz w:val="24"/>
          <w:szCs w:val="24"/>
          <w:lang w:eastAsia="ru-RU"/>
        </w:rPr>
        <w:t>поселка Горшечное</w:t>
      </w:r>
      <w:r w:rsidRPr="0064502E">
        <w:rPr>
          <w:rFonts w:ascii="Arial" w:eastAsia="Times New Roman" w:hAnsi="Arial" w:cs="Arial"/>
          <w:color w:val="000000"/>
          <w:sz w:val="24"/>
          <w:szCs w:val="24"/>
          <w:lang w:eastAsia="ru-RU"/>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w:t>
      </w:r>
      <w:proofErr w:type="gramEnd"/>
      <w:r w:rsidRPr="0064502E">
        <w:rPr>
          <w:rFonts w:ascii="Arial" w:eastAsia="Times New Roman" w:hAnsi="Arial" w:cs="Arial"/>
          <w:color w:val="000000"/>
          <w:sz w:val="24"/>
          <w:szCs w:val="24"/>
          <w:lang w:eastAsia="ru-RU"/>
        </w:rPr>
        <w:t xml:space="preserve"> и в дорожном хозяйстве в границах </w:t>
      </w:r>
      <w:r w:rsidR="00EF79A2">
        <w:rPr>
          <w:rFonts w:ascii="Arial" w:eastAsia="Times New Roman" w:hAnsi="Arial" w:cs="Arial"/>
          <w:color w:val="000000"/>
          <w:sz w:val="24"/>
          <w:szCs w:val="24"/>
          <w:lang w:eastAsia="ru-RU"/>
        </w:rPr>
        <w:t xml:space="preserve">поселка </w:t>
      </w:r>
      <w:proofErr w:type="gramStart"/>
      <w:r w:rsidR="00EF79A2">
        <w:rPr>
          <w:rFonts w:ascii="Arial" w:eastAsia="Times New Roman" w:hAnsi="Arial" w:cs="Arial"/>
          <w:color w:val="000000"/>
          <w:sz w:val="24"/>
          <w:szCs w:val="24"/>
          <w:lang w:eastAsia="ru-RU"/>
        </w:rPr>
        <w:t>Горшечное</w:t>
      </w:r>
      <w:proofErr w:type="gramEnd"/>
      <w:r w:rsidRPr="0064502E">
        <w:rPr>
          <w:rFonts w:ascii="Arial" w:eastAsia="Times New Roman" w:hAnsi="Arial" w:cs="Arial"/>
          <w:color w:val="000000"/>
          <w:sz w:val="24"/>
          <w:szCs w:val="24"/>
          <w:lang w:eastAsia="ru-RU"/>
        </w:rPr>
        <w:t xml:space="preserve"> (далее – муниципальный контроль).</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sidR="00EF79A2">
        <w:rPr>
          <w:rFonts w:ascii="Arial" w:eastAsia="Times New Roman" w:hAnsi="Arial" w:cs="Arial"/>
          <w:b/>
          <w:bCs/>
          <w:color w:val="000000"/>
          <w:sz w:val="24"/>
          <w:szCs w:val="24"/>
          <w:lang w:eastAsia="ru-RU"/>
        </w:rPr>
        <w:t>поселка Г</w:t>
      </w:r>
      <w:r w:rsidR="00B3600B">
        <w:rPr>
          <w:rFonts w:ascii="Arial" w:eastAsia="Times New Roman" w:hAnsi="Arial" w:cs="Arial"/>
          <w:b/>
          <w:bCs/>
          <w:color w:val="000000"/>
          <w:sz w:val="24"/>
          <w:szCs w:val="24"/>
          <w:lang w:eastAsia="ru-RU"/>
        </w:rPr>
        <w:t>о</w:t>
      </w:r>
      <w:r w:rsidR="00EF79A2">
        <w:rPr>
          <w:rFonts w:ascii="Arial" w:eastAsia="Times New Roman" w:hAnsi="Arial" w:cs="Arial"/>
          <w:b/>
          <w:bCs/>
          <w:color w:val="000000"/>
          <w:sz w:val="24"/>
          <w:szCs w:val="24"/>
          <w:lang w:eastAsia="ru-RU"/>
        </w:rPr>
        <w:t>ршечное</w:t>
      </w:r>
      <w:r w:rsidRPr="0064502E">
        <w:rPr>
          <w:rFonts w:ascii="Arial" w:eastAsia="Times New Roman" w:hAnsi="Arial" w:cs="Arial"/>
          <w:b/>
          <w:bCs/>
          <w:color w:val="000000"/>
          <w:sz w:val="24"/>
          <w:szCs w:val="24"/>
          <w:lang w:eastAsia="ru-RU"/>
        </w:rPr>
        <w:t>, характеристика проблем, на решение которых направлена Программа</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Объектами при осуществлении вида муниципального контроля являются: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4502E">
        <w:rPr>
          <w:rFonts w:ascii="Arial" w:eastAsia="Times New Roman" w:hAnsi="Arial" w:cs="Arial"/>
          <w:color w:val="000000"/>
          <w:sz w:val="24"/>
          <w:szCs w:val="24"/>
          <w:lang w:eastAsia="ru-RU"/>
        </w:rPr>
        <w:t>ТР</w:t>
      </w:r>
      <w:proofErr w:type="gramEnd"/>
      <w:r w:rsidRPr="0064502E">
        <w:rPr>
          <w:rFonts w:ascii="Arial" w:eastAsia="Times New Roman" w:hAnsi="Arial" w:cs="Arial"/>
          <w:color w:val="000000"/>
          <w:sz w:val="24"/>
          <w:szCs w:val="24"/>
          <w:lang w:eastAsia="ru-RU"/>
        </w:rPr>
        <w:t xml:space="preserve"> ТС 014/2011);</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4502E">
        <w:rPr>
          <w:rFonts w:ascii="Arial" w:eastAsia="Times New Roman" w:hAnsi="Arial" w:cs="Arial"/>
          <w:color w:val="000000"/>
          <w:sz w:val="24"/>
          <w:szCs w:val="24"/>
          <w:lang w:eastAsia="ru-RU"/>
        </w:rPr>
        <w:t>ТР</w:t>
      </w:r>
      <w:proofErr w:type="gramEnd"/>
      <w:r w:rsidRPr="0064502E">
        <w:rPr>
          <w:rFonts w:ascii="Arial" w:eastAsia="Times New Roman" w:hAnsi="Arial" w:cs="Arial"/>
          <w:color w:val="000000"/>
          <w:sz w:val="24"/>
          <w:szCs w:val="24"/>
          <w:lang w:eastAsia="ru-RU"/>
        </w:rPr>
        <w:t xml:space="preserve"> ТС 014/2011);</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xml:space="preserve">придорожные полосы и полосы </w:t>
      </w:r>
      <w:proofErr w:type="gramStart"/>
      <w:r w:rsidRPr="0064502E">
        <w:rPr>
          <w:rFonts w:ascii="Arial" w:eastAsia="Times New Roman" w:hAnsi="Arial" w:cs="Arial"/>
          <w:color w:val="000000"/>
          <w:sz w:val="24"/>
          <w:szCs w:val="24"/>
          <w:lang w:eastAsia="ru-RU"/>
        </w:rPr>
        <w:t>отвода</w:t>
      </w:r>
      <w:proofErr w:type="gramEnd"/>
      <w:r w:rsidRPr="0064502E">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proofErr w:type="gramStart"/>
      <w:r w:rsidRPr="0064502E">
        <w:rPr>
          <w:rFonts w:ascii="Arial" w:eastAsia="Times New Roman" w:hAnsi="Arial" w:cs="Arial"/>
          <w:color w:val="000000"/>
          <w:sz w:val="24"/>
          <w:szCs w:val="24"/>
          <w:lang w:eastAsia="ru-RU"/>
        </w:rPr>
        <w:t xml:space="preserve">Контролируемыми лицами при осуществлении муниципального контроля являются юридические лица, индивидуальные предприниматели, граждане осуществляющие деятельность на автомобильном транспорте, городском наземном электрическом транспорте и в дорожном хозяйстве на территории </w:t>
      </w:r>
      <w:r w:rsidR="00B3600B">
        <w:rPr>
          <w:rFonts w:ascii="Arial" w:eastAsia="Times New Roman" w:hAnsi="Arial" w:cs="Arial"/>
          <w:color w:val="000000"/>
          <w:sz w:val="24"/>
          <w:szCs w:val="24"/>
          <w:lang w:eastAsia="ru-RU"/>
        </w:rPr>
        <w:t>поселка Горшечное</w:t>
      </w:r>
      <w:r w:rsidRPr="0064502E">
        <w:rPr>
          <w:rFonts w:ascii="Arial" w:eastAsia="Times New Roman" w:hAnsi="Arial" w:cs="Arial"/>
          <w:color w:val="000000"/>
          <w:sz w:val="24"/>
          <w:szCs w:val="24"/>
          <w:lang w:eastAsia="ru-RU"/>
        </w:rPr>
        <w:t xml:space="preserve"> и направлен на достижение результатов, связанных с минимизацией риска причинения вреда (ущерба) охраняемым законом ценностям, вызванного нарушениями обязательных требований.</w:t>
      </w:r>
      <w:proofErr w:type="gramEnd"/>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xml:space="preserve">Главной задачей администрации </w:t>
      </w:r>
      <w:r w:rsidR="00EF79A2">
        <w:rPr>
          <w:rFonts w:ascii="Arial" w:eastAsia="Times New Roman" w:hAnsi="Arial" w:cs="Arial"/>
          <w:color w:val="000000"/>
          <w:sz w:val="24"/>
          <w:szCs w:val="24"/>
          <w:lang w:eastAsia="ru-RU"/>
        </w:rPr>
        <w:t>поселка Горшечное</w:t>
      </w:r>
      <w:r w:rsidRPr="0064502E">
        <w:rPr>
          <w:rFonts w:ascii="Arial" w:eastAsia="Times New Roman" w:hAnsi="Arial" w:cs="Arial"/>
          <w:color w:val="000000"/>
          <w:sz w:val="24"/>
          <w:szCs w:val="24"/>
          <w:lang w:eastAsia="ru-RU"/>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Программа направлена на решение следующих проблем:</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незнание подконтрольными субъектами обязательных требований, требований, установленных муниципальными правовыми актами;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увеличение рисков причинения вреда охраняемым законом ценностям;</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снижение доли законопослушных подконтрольных субъектов.</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Ожидаемые результаты реализации программы:</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развитие системы профилактических мероприятий контрольного органа;</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обеспечение квалифицированной профилактической работы должностных лиц контрольного органа;</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повышение прозрачности деятельности контрольного органа.</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II. Цели и задачи реализации Программы</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1. Целями реализации Программы являются: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стимулирование добросовестного соблюдения обязательных требований всеми контролируемыми лицами;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формирование моделей социально ответственного, добросовестного, правового поведения контролируемых лиц;</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повышение прозрачности системы контрольно-надзорной деятельности.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2. Задачами реализации Программы являются: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формирование единого понимания обязательных требований у всех участников контрольно-надзорной деятельности;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снижение издержек контрольно-надзорной деятельности и административной нагрузки на контролируемых лиц.</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III. Перечень профилактических мероприятий, сроки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(периодичность) их проведения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1. В соответствии с Положением</w:t>
      </w:r>
      <w:r w:rsidRPr="0064502E">
        <w:rPr>
          <w:rFonts w:ascii="Arial" w:eastAsia="Times New Roman" w:hAnsi="Arial" w:cs="Arial"/>
          <w:i/>
          <w:iCs/>
          <w:color w:val="000000"/>
          <w:sz w:val="24"/>
          <w:szCs w:val="24"/>
          <w:lang w:eastAsia="ru-RU"/>
        </w:rPr>
        <w:t> </w:t>
      </w:r>
      <w:r w:rsidRPr="0064502E">
        <w:rPr>
          <w:rFonts w:ascii="Arial" w:eastAsia="Times New Roman" w:hAnsi="Arial" w:cs="Arial"/>
          <w:color w:val="000000"/>
          <w:sz w:val="24"/>
          <w:szCs w:val="24"/>
          <w:lang w:eastAsia="ru-RU"/>
        </w:rPr>
        <w:t xml:space="preserve">о муниципальном жилищном контроле в </w:t>
      </w:r>
      <w:r w:rsidR="00B3600B">
        <w:rPr>
          <w:rFonts w:ascii="Arial" w:eastAsia="Times New Roman" w:hAnsi="Arial" w:cs="Arial"/>
          <w:color w:val="000000"/>
          <w:sz w:val="24"/>
          <w:szCs w:val="24"/>
          <w:lang w:eastAsia="ru-RU"/>
        </w:rPr>
        <w:t xml:space="preserve">поселке </w:t>
      </w:r>
      <w:proofErr w:type="gramStart"/>
      <w:r w:rsidR="00B3600B">
        <w:rPr>
          <w:rFonts w:ascii="Arial" w:eastAsia="Times New Roman" w:hAnsi="Arial" w:cs="Arial"/>
          <w:color w:val="000000"/>
          <w:sz w:val="24"/>
          <w:szCs w:val="24"/>
          <w:lang w:eastAsia="ru-RU"/>
        </w:rPr>
        <w:t>Горшечное</w:t>
      </w:r>
      <w:proofErr w:type="gramEnd"/>
      <w:r w:rsidRPr="0064502E">
        <w:rPr>
          <w:rFonts w:ascii="Arial" w:eastAsia="Times New Roman" w:hAnsi="Arial" w:cs="Arial"/>
          <w:color w:val="000000"/>
          <w:sz w:val="24"/>
          <w:szCs w:val="24"/>
          <w:lang w:eastAsia="ru-RU"/>
        </w:rPr>
        <w:t>, проводятся следующие профилактические мероприятия: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а) информирование;</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б) обобщение правоприменительной практики;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в) объявление предостережения;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г) консультирование;</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д) профилактический визит.</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i/>
          <w:iCs/>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IV. Показатели результативности и эффективности Программы</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i/>
          <w:iCs/>
          <w:color w:val="000000"/>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количество проведенных профилактических мероприятий;</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количество контролируемых лиц, в отношении которых проведены профилактические мероприятия;</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lastRenderedPageBreak/>
        <w:t>доля контролируемых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BD6507" w:rsidRPr="0064502E" w:rsidRDefault="00BD6507" w:rsidP="0064502E">
      <w:pPr>
        <w:shd w:val="clear" w:color="auto" w:fill="EEEEEE"/>
        <w:spacing w:after="0" w:line="240" w:lineRule="auto"/>
        <w:ind w:firstLine="567"/>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BD6507" w:rsidRP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sectPr w:rsidR="0064502E">
          <w:pgSz w:w="11906" w:h="16838"/>
          <w:pgMar w:top="1134" w:right="850" w:bottom="1134" w:left="1701" w:header="708" w:footer="708" w:gutter="0"/>
          <w:cols w:space="708"/>
          <w:docGrid w:linePitch="360"/>
        </w:sectPr>
      </w:pPr>
      <w:r w:rsidRPr="0064502E">
        <w:rPr>
          <w:rFonts w:ascii="Arial" w:eastAsia="Times New Roman" w:hAnsi="Arial" w:cs="Arial"/>
          <w:color w:val="000000"/>
          <w:sz w:val="24"/>
          <w:szCs w:val="24"/>
          <w:lang w:eastAsia="ru-RU"/>
        </w:rPr>
        <w:t> </w:t>
      </w:r>
    </w:p>
    <w:p w:rsidR="00BD6507" w:rsidRPr="0064502E" w:rsidRDefault="00BD6507" w:rsidP="0064502E">
      <w:pPr>
        <w:shd w:val="clear" w:color="auto" w:fill="EEEEEE"/>
        <w:spacing w:after="0" w:line="240" w:lineRule="auto"/>
        <w:jc w:val="right"/>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lastRenderedPageBreak/>
        <w:t>Приложение к Программе</w:t>
      </w:r>
    </w:p>
    <w:p w:rsidR="00BD6507" w:rsidRP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w:t>
      </w:r>
    </w:p>
    <w:p w:rsidR="00BD6507" w:rsidRPr="0064502E" w:rsidRDefault="00BD6507" w:rsidP="0064502E">
      <w:pPr>
        <w:shd w:val="clear" w:color="auto" w:fill="EEEEEE"/>
        <w:spacing w:after="0" w:line="240" w:lineRule="auto"/>
        <w:jc w:val="center"/>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Перечень профилактических мероприятий,</w:t>
      </w:r>
    </w:p>
    <w:p w:rsidR="00BD6507" w:rsidRPr="0064502E" w:rsidRDefault="00BD6507" w:rsidP="0064502E">
      <w:pPr>
        <w:shd w:val="clear" w:color="auto" w:fill="EEEEEE"/>
        <w:spacing w:after="0" w:line="240" w:lineRule="auto"/>
        <w:jc w:val="center"/>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сроки (периодичность) их проведения</w:t>
      </w:r>
    </w:p>
    <w:p w:rsidR="00BD6507" w:rsidRP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pPr>
      <w:r w:rsidRPr="0064502E">
        <w:rPr>
          <w:rFonts w:ascii="Arial" w:eastAsia="Times New Roman" w:hAnsi="Arial" w:cs="Arial"/>
          <w:b/>
          <w:bCs/>
          <w:color w:val="000000"/>
          <w:sz w:val="24"/>
          <w:szCs w:val="24"/>
          <w:lang w:eastAsia="ru-RU"/>
        </w:rPr>
        <w:t> </w:t>
      </w:r>
    </w:p>
    <w:tbl>
      <w:tblPr>
        <w:tblW w:w="973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8"/>
        <w:gridCol w:w="1794"/>
        <w:gridCol w:w="2835"/>
        <w:gridCol w:w="2014"/>
        <w:gridCol w:w="2680"/>
      </w:tblGrid>
      <w:tr w:rsidR="00BD6507" w:rsidRPr="0064502E" w:rsidTr="0064502E">
        <w:trPr>
          <w:tblCellSpacing w:w="0" w:type="dxa"/>
        </w:trPr>
        <w:tc>
          <w:tcPr>
            <w:tcW w:w="4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w:t>
            </w:r>
          </w:p>
        </w:tc>
        <w:tc>
          <w:tcPr>
            <w:tcW w:w="179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b/>
                <w:bCs/>
                <w:sz w:val="24"/>
                <w:szCs w:val="24"/>
                <w:lang w:eastAsia="ru-RU"/>
              </w:rPr>
              <w:t>Вид мероприятия</w:t>
            </w: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b/>
                <w:bCs/>
                <w:sz w:val="24"/>
                <w:szCs w:val="24"/>
                <w:lang w:eastAsia="ru-RU"/>
              </w:rPr>
              <w:t>Форма мероприятия</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b/>
                <w:bCs/>
                <w:sz w:val="24"/>
                <w:szCs w:val="24"/>
                <w:lang w:eastAsia="ru-RU"/>
              </w:rPr>
              <w:t>Ответственные за реализацию мероприятия</w:t>
            </w:r>
          </w:p>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b/>
                <w:bCs/>
                <w:sz w:val="24"/>
                <w:szCs w:val="24"/>
                <w:lang w:eastAsia="ru-RU"/>
              </w:rPr>
              <w:t> </w:t>
            </w:r>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b/>
                <w:bCs/>
                <w:sz w:val="24"/>
                <w:szCs w:val="24"/>
                <w:lang w:eastAsia="ru-RU"/>
              </w:rPr>
              <w:t>Сроки (периодичность) их проведения</w:t>
            </w:r>
          </w:p>
        </w:tc>
      </w:tr>
      <w:tr w:rsidR="00BD6507" w:rsidRPr="0064502E" w:rsidTr="0064502E">
        <w:trPr>
          <w:tblCellSpacing w:w="0" w:type="dxa"/>
        </w:trPr>
        <w:tc>
          <w:tcPr>
            <w:tcW w:w="408"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1.</w:t>
            </w:r>
          </w:p>
        </w:tc>
        <w:tc>
          <w:tcPr>
            <w:tcW w:w="1794"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Информирование</w:t>
            </w: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По мере необходимости в течение года</w:t>
            </w:r>
          </w:p>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w:t>
            </w:r>
          </w:p>
        </w:tc>
      </w:tr>
      <w:tr w:rsidR="00BD6507" w:rsidRPr="0064502E" w:rsidTr="0064502E">
        <w:trPr>
          <w:tblCellSpacing w:w="0" w:type="dxa"/>
        </w:trPr>
        <w:tc>
          <w:tcPr>
            <w:tcW w:w="408" w:type="dxa"/>
            <w:vMerge/>
            <w:tcBorders>
              <w:top w:val="single" w:sz="6" w:space="0" w:color="FFFFFF"/>
              <w:left w:val="single" w:sz="6" w:space="0" w:color="FFFFFF"/>
              <w:bottom w:val="single" w:sz="6" w:space="0" w:color="FFFFFF"/>
              <w:right w:val="single" w:sz="6" w:space="0" w:color="FFFFFF"/>
            </w:tcBorders>
            <w:vAlign w:val="center"/>
            <w:hideMark/>
          </w:tcPr>
          <w:p w:rsidR="00BD6507" w:rsidRPr="0064502E" w:rsidRDefault="00BD6507" w:rsidP="00BD6507">
            <w:pPr>
              <w:spacing w:after="0" w:line="240" w:lineRule="auto"/>
              <w:rPr>
                <w:rFonts w:ascii="Arial" w:eastAsia="Times New Roman" w:hAnsi="Arial" w:cs="Arial"/>
                <w:sz w:val="24"/>
                <w:szCs w:val="24"/>
                <w:lang w:eastAsia="ru-RU"/>
              </w:rPr>
            </w:pPr>
          </w:p>
        </w:tc>
        <w:tc>
          <w:tcPr>
            <w:tcW w:w="1794" w:type="dxa"/>
            <w:vMerge/>
            <w:tcBorders>
              <w:top w:val="single" w:sz="6" w:space="0" w:color="FFFFFF"/>
              <w:left w:val="single" w:sz="6" w:space="0" w:color="FFFFFF"/>
              <w:bottom w:val="single" w:sz="6" w:space="0" w:color="FFFFFF"/>
              <w:right w:val="single" w:sz="6" w:space="0" w:color="FFFFFF"/>
            </w:tcBorders>
            <w:vAlign w:val="center"/>
            <w:hideMark/>
          </w:tcPr>
          <w:p w:rsidR="00BD6507" w:rsidRPr="0064502E" w:rsidRDefault="00BD6507" w:rsidP="00BD6507">
            <w:pPr>
              <w:spacing w:after="0" w:line="240" w:lineRule="auto"/>
              <w:rPr>
                <w:rFonts w:ascii="Arial" w:eastAsia="Times New Roman" w:hAnsi="Arial" w:cs="Arial"/>
                <w:sz w:val="24"/>
                <w:szCs w:val="24"/>
                <w:lang w:eastAsia="ru-RU"/>
              </w:rPr>
            </w:pP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По мере поступления</w:t>
            </w:r>
          </w:p>
        </w:tc>
      </w:tr>
      <w:tr w:rsidR="00BD6507" w:rsidRPr="0064502E" w:rsidTr="0064502E">
        <w:trPr>
          <w:tblCellSpacing w:w="0" w:type="dxa"/>
        </w:trPr>
        <w:tc>
          <w:tcPr>
            <w:tcW w:w="408" w:type="dxa"/>
            <w:vMerge/>
            <w:tcBorders>
              <w:top w:val="single" w:sz="6" w:space="0" w:color="FFFFFF"/>
              <w:left w:val="single" w:sz="6" w:space="0" w:color="FFFFFF"/>
              <w:bottom w:val="single" w:sz="6" w:space="0" w:color="FFFFFF"/>
              <w:right w:val="single" w:sz="6" w:space="0" w:color="FFFFFF"/>
            </w:tcBorders>
            <w:vAlign w:val="center"/>
            <w:hideMark/>
          </w:tcPr>
          <w:p w:rsidR="00BD6507" w:rsidRPr="0064502E" w:rsidRDefault="00BD6507" w:rsidP="00BD6507">
            <w:pPr>
              <w:spacing w:after="0" w:line="240" w:lineRule="auto"/>
              <w:rPr>
                <w:rFonts w:ascii="Arial" w:eastAsia="Times New Roman" w:hAnsi="Arial" w:cs="Arial"/>
                <w:sz w:val="24"/>
                <w:szCs w:val="24"/>
                <w:lang w:eastAsia="ru-RU"/>
              </w:rPr>
            </w:pPr>
          </w:p>
        </w:tc>
        <w:tc>
          <w:tcPr>
            <w:tcW w:w="1794" w:type="dxa"/>
            <w:vMerge/>
            <w:tcBorders>
              <w:top w:val="single" w:sz="6" w:space="0" w:color="FFFFFF"/>
              <w:left w:val="single" w:sz="6" w:space="0" w:color="FFFFFF"/>
              <w:bottom w:val="single" w:sz="6" w:space="0" w:color="FFFFFF"/>
              <w:right w:val="single" w:sz="6" w:space="0" w:color="FFFFFF"/>
            </w:tcBorders>
            <w:vAlign w:val="center"/>
            <w:hideMark/>
          </w:tcPr>
          <w:p w:rsidR="00BD6507" w:rsidRPr="0064502E" w:rsidRDefault="00BD6507" w:rsidP="00BD6507">
            <w:pPr>
              <w:spacing w:after="0" w:line="240" w:lineRule="auto"/>
              <w:rPr>
                <w:rFonts w:ascii="Arial" w:eastAsia="Times New Roman" w:hAnsi="Arial" w:cs="Arial"/>
                <w:sz w:val="24"/>
                <w:szCs w:val="24"/>
                <w:lang w:eastAsia="ru-RU"/>
              </w:rPr>
            </w:pP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Размещение и поддержание в актуальном состоянии на официальном сайте в сети «Интернет» сведений, предусмотренные </w:t>
            </w:r>
            <w:hyperlink r:id="rId5" w:history="1">
              <w:r w:rsidRPr="0064502E">
                <w:rPr>
                  <w:rFonts w:ascii="Arial" w:eastAsia="Times New Roman" w:hAnsi="Arial" w:cs="Arial"/>
                  <w:color w:val="33A6E3"/>
                  <w:sz w:val="24"/>
                  <w:szCs w:val="24"/>
                  <w:lang w:eastAsia="ru-RU"/>
                </w:rPr>
                <w:t>частью 3 статьи 46</w:t>
              </w:r>
            </w:hyperlink>
            <w:r w:rsidRPr="0064502E">
              <w:rPr>
                <w:rFonts w:ascii="Arial" w:eastAsia="Times New Roman" w:hAnsi="Arial" w:cs="Arial"/>
                <w:sz w:val="24"/>
                <w:szCs w:val="24"/>
                <w:lang w:eastAsia="ru-RU"/>
              </w:rPr>
              <w:t> Федерального закона от 31.07.2020 № 248-ФЗ «О государственном контроле (надзоре) и муниципальном контроле в Российской Федерации»</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По мере обновления</w:t>
            </w:r>
          </w:p>
        </w:tc>
      </w:tr>
      <w:tr w:rsidR="00BD6507" w:rsidRPr="0064502E" w:rsidTr="0064502E">
        <w:trPr>
          <w:tblCellSpacing w:w="0" w:type="dxa"/>
        </w:trPr>
        <w:tc>
          <w:tcPr>
            <w:tcW w:w="4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2.</w:t>
            </w:r>
          </w:p>
        </w:tc>
        <w:tc>
          <w:tcPr>
            <w:tcW w:w="179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Обобщение правоприменительной практики</w:t>
            </w: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3600B">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xml:space="preserve">Обобщение и анализ правоприменительной практики контрольно-надзорной деятельности с классификацией причин возникновения типовых нарушений </w:t>
            </w:r>
            <w:r w:rsidRPr="0064502E">
              <w:rPr>
                <w:rFonts w:ascii="Arial" w:eastAsia="Times New Roman" w:hAnsi="Arial" w:cs="Arial"/>
                <w:sz w:val="24"/>
                <w:szCs w:val="24"/>
                <w:lang w:eastAsia="ru-RU"/>
              </w:rPr>
              <w:lastRenderedPageBreak/>
              <w:t xml:space="preserve">обязательных требований и размещение утвержденного доклада о правоприменительной практике на официальном сайте администрации </w:t>
            </w:r>
            <w:r w:rsidR="00B3600B">
              <w:rPr>
                <w:rFonts w:ascii="Arial" w:eastAsia="Times New Roman" w:hAnsi="Arial" w:cs="Arial"/>
                <w:sz w:val="24"/>
                <w:szCs w:val="24"/>
                <w:lang w:eastAsia="ru-RU"/>
              </w:rPr>
              <w:t>поселка Горшечное</w:t>
            </w:r>
            <w:r w:rsidRPr="0064502E">
              <w:rPr>
                <w:rFonts w:ascii="Arial" w:eastAsia="Times New Roman" w:hAnsi="Arial" w:cs="Arial"/>
                <w:sz w:val="24"/>
                <w:szCs w:val="24"/>
                <w:lang w:eastAsia="ru-RU"/>
              </w:rPr>
              <w:t xml:space="preserve"> в срок, не превышающий 5 рабочих дней со дня утверждения доклада.</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Ежегодно (не позднее 25 февраля года, следующего за годом обобщения правоприменительной практики)</w:t>
            </w:r>
          </w:p>
        </w:tc>
      </w:tr>
      <w:tr w:rsidR="00BD6507" w:rsidRPr="0064502E" w:rsidTr="0064502E">
        <w:trPr>
          <w:tblCellSpacing w:w="0" w:type="dxa"/>
        </w:trPr>
        <w:tc>
          <w:tcPr>
            <w:tcW w:w="4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lastRenderedPageBreak/>
              <w:t>3.</w:t>
            </w:r>
          </w:p>
        </w:tc>
        <w:tc>
          <w:tcPr>
            <w:tcW w:w="179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Объявление предостережения</w:t>
            </w: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В течение года (при наличии оснований)</w:t>
            </w:r>
          </w:p>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w:t>
            </w:r>
          </w:p>
        </w:tc>
      </w:tr>
      <w:tr w:rsidR="00BD6507" w:rsidRPr="0064502E" w:rsidTr="0064502E">
        <w:trPr>
          <w:tblCellSpacing w:w="0" w:type="dxa"/>
        </w:trPr>
        <w:tc>
          <w:tcPr>
            <w:tcW w:w="4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4.</w:t>
            </w:r>
          </w:p>
        </w:tc>
        <w:tc>
          <w:tcPr>
            <w:tcW w:w="179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Консультирование</w:t>
            </w: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6" w:history="1">
              <w:r w:rsidRPr="0064502E">
                <w:rPr>
                  <w:rFonts w:ascii="Arial" w:eastAsia="Times New Roman" w:hAnsi="Arial" w:cs="Arial"/>
                  <w:color w:val="33A6E3"/>
                  <w:sz w:val="24"/>
                  <w:szCs w:val="24"/>
                  <w:lang w:eastAsia="ru-RU"/>
                </w:rPr>
                <w:t>законом</w:t>
              </w:r>
            </w:hyperlink>
            <w:r w:rsidRPr="0064502E">
              <w:rPr>
                <w:rFonts w:ascii="Arial" w:eastAsia="Times New Roman" w:hAnsi="Arial" w:cs="Arial"/>
                <w:sz w:val="24"/>
                <w:szCs w:val="24"/>
                <w:lang w:eastAsia="ru-RU"/>
              </w:rPr>
              <w:t>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В течение года (при наличии оснований)</w:t>
            </w:r>
          </w:p>
        </w:tc>
      </w:tr>
      <w:tr w:rsidR="00BD6507" w:rsidRPr="0064502E" w:rsidTr="0064502E">
        <w:trPr>
          <w:tblCellSpacing w:w="0" w:type="dxa"/>
        </w:trPr>
        <w:tc>
          <w:tcPr>
            <w:tcW w:w="4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5.</w:t>
            </w:r>
          </w:p>
        </w:tc>
        <w:tc>
          <w:tcPr>
            <w:tcW w:w="179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Профилактический визит</w:t>
            </w:r>
          </w:p>
        </w:tc>
        <w:tc>
          <w:tcPr>
            <w:tcW w:w="28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proofErr w:type="gramStart"/>
            <w:r w:rsidRPr="0064502E">
              <w:rPr>
                <w:rFonts w:ascii="Arial" w:eastAsia="Times New Roman" w:hAnsi="Arial" w:cs="Arial"/>
                <w:sz w:val="24"/>
                <w:szCs w:val="24"/>
                <w:lang w:eastAsia="ru-RU"/>
              </w:rPr>
              <w:t xml:space="preserve">Проведение должностными лицами органа муниципального контроля </w:t>
            </w:r>
            <w:r w:rsidRPr="0064502E">
              <w:rPr>
                <w:rFonts w:ascii="Arial" w:eastAsia="Times New Roman" w:hAnsi="Arial" w:cs="Arial"/>
                <w:sz w:val="24"/>
                <w:szCs w:val="24"/>
                <w:lang w:eastAsia="ru-RU"/>
              </w:rPr>
              <w:lastRenderedPageBreak/>
              <w:t>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w:t>
            </w:r>
          </w:p>
        </w:tc>
        <w:tc>
          <w:tcPr>
            <w:tcW w:w="201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EF79A2" w:rsidP="00BD650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Администрация поселка </w:t>
            </w:r>
            <w:proofErr w:type="gramStart"/>
            <w:r>
              <w:rPr>
                <w:rFonts w:ascii="Arial" w:eastAsia="Times New Roman" w:hAnsi="Arial" w:cs="Arial"/>
                <w:sz w:val="24"/>
                <w:szCs w:val="24"/>
                <w:lang w:eastAsia="ru-RU"/>
              </w:rPr>
              <w:t>Горшечное</w:t>
            </w:r>
            <w:proofErr w:type="gramEnd"/>
          </w:p>
        </w:tc>
        <w:tc>
          <w:tcPr>
            <w:tcW w:w="2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xml:space="preserve">Профилактические визиты подлежат проведению в течение года (при </w:t>
            </w:r>
            <w:r w:rsidRPr="0064502E">
              <w:rPr>
                <w:rFonts w:ascii="Arial" w:eastAsia="Times New Roman" w:hAnsi="Arial" w:cs="Arial"/>
                <w:sz w:val="24"/>
                <w:szCs w:val="24"/>
                <w:lang w:eastAsia="ru-RU"/>
              </w:rPr>
              <w:lastRenderedPageBreak/>
              <w:t>наличии оснований).</w:t>
            </w:r>
          </w:p>
          <w:p w:rsidR="00BD6507" w:rsidRPr="0064502E" w:rsidRDefault="00BD6507" w:rsidP="00BD6507">
            <w:pPr>
              <w:spacing w:after="0" w:line="240" w:lineRule="auto"/>
              <w:jc w:val="both"/>
              <w:rPr>
                <w:rFonts w:ascii="Arial" w:eastAsia="Times New Roman" w:hAnsi="Arial" w:cs="Arial"/>
                <w:sz w:val="24"/>
                <w:szCs w:val="24"/>
                <w:lang w:eastAsia="ru-RU"/>
              </w:rPr>
            </w:pPr>
            <w:r w:rsidRPr="0064502E">
              <w:rPr>
                <w:rFonts w:ascii="Arial" w:eastAsia="Times New Roman" w:hAnsi="Arial" w:cs="Arial"/>
                <w:sz w:val="24"/>
                <w:szCs w:val="24"/>
                <w:lang w:eastAsia="ru-RU"/>
              </w:rPr>
              <w:t> </w:t>
            </w:r>
          </w:p>
        </w:tc>
      </w:tr>
    </w:tbl>
    <w:p w:rsidR="00BD6507" w:rsidRP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lastRenderedPageBreak/>
        <w:t> </w:t>
      </w:r>
    </w:p>
    <w:p w:rsidR="00BD6507" w:rsidRPr="0064502E" w:rsidRDefault="00BD6507" w:rsidP="00BD6507">
      <w:pPr>
        <w:shd w:val="clear" w:color="auto" w:fill="EEEEEE"/>
        <w:spacing w:after="0" w:line="240" w:lineRule="auto"/>
        <w:jc w:val="both"/>
        <w:rPr>
          <w:rFonts w:ascii="Arial" w:eastAsia="Times New Roman" w:hAnsi="Arial" w:cs="Arial"/>
          <w:color w:val="000000"/>
          <w:sz w:val="24"/>
          <w:szCs w:val="24"/>
          <w:lang w:eastAsia="ru-RU"/>
        </w:rPr>
      </w:pPr>
      <w:r w:rsidRPr="0064502E">
        <w:rPr>
          <w:rFonts w:ascii="Arial" w:eastAsia="Times New Roman" w:hAnsi="Arial" w:cs="Arial"/>
          <w:color w:val="000000"/>
          <w:sz w:val="24"/>
          <w:szCs w:val="24"/>
          <w:lang w:eastAsia="ru-RU"/>
        </w:rPr>
        <w:t> </w:t>
      </w:r>
    </w:p>
    <w:p w:rsidR="00167B3A" w:rsidRPr="0064502E" w:rsidRDefault="00167B3A">
      <w:pPr>
        <w:rPr>
          <w:rFonts w:ascii="Arial" w:hAnsi="Arial" w:cs="Arial"/>
          <w:sz w:val="24"/>
          <w:szCs w:val="24"/>
        </w:rPr>
      </w:pPr>
    </w:p>
    <w:sectPr w:rsidR="00167B3A" w:rsidRPr="00645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9F"/>
    <w:rsid w:val="00167B3A"/>
    <w:rsid w:val="00276A14"/>
    <w:rsid w:val="0064502E"/>
    <w:rsid w:val="006C219F"/>
    <w:rsid w:val="00B3600B"/>
    <w:rsid w:val="00BD6507"/>
    <w:rsid w:val="00EF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43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5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379AAFAA1D100E328F2BAF8EED5A2F2B76C9320D2F17931C22AAB6D3F68CA0190E3892E5C305E8C6BBD71DFE0039N" TargetMode="Externa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2021-11-29T13:45:00Z</dcterms:created>
  <dcterms:modified xsi:type="dcterms:W3CDTF">2021-11-30T11:53:00Z</dcterms:modified>
</cp:coreProperties>
</file>